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F7" w:rsidRDefault="006842F7" w:rsidP="006842F7">
      <w:pPr>
        <w:jc w:val="center"/>
        <w:rPr>
          <w:b/>
          <w:bCs/>
          <w:sz w:val="40"/>
          <w:szCs w:val="40"/>
        </w:rPr>
      </w:pPr>
    </w:p>
    <w:p w:rsidR="006842F7" w:rsidRDefault="006842F7" w:rsidP="006842F7">
      <w:pPr>
        <w:jc w:val="center"/>
        <w:rPr>
          <w:b/>
          <w:bCs/>
          <w:sz w:val="40"/>
          <w:szCs w:val="40"/>
        </w:rPr>
      </w:pPr>
      <w:r>
        <w:rPr>
          <w:b/>
          <w:bCs/>
          <w:sz w:val="40"/>
          <w:szCs w:val="40"/>
        </w:rPr>
        <w:t>Nu kan man stifte et iværksætterselskab</w:t>
      </w:r>
    </w:p>
    <w:p w:rsidR="006842F7" w:rsidRDefault="006842F7" w:rsidP="006842F7"/>
    <w:p w:rsidR="006842F7" w:rsidRDefault="006842F7" w:rsidP="006842F7">
      <w:pPr>
        <w:spacing w:before="100" w:beforeAutospacing="1" w:after="100" w:afterAutospacing="1"/>
      </w:pPr>
      <w:r>
        <w:t>Siden den 1. januar har det været muligt at stifte et iværksætterselskab - i daglig tale et IVS, som er en særlig type anpartsselskab. Selskabet kan stiftes med en startkapital på mellem 1 og 49.999 kroner.</w:t>
      </w:r>
    </w:p>
    <w:p w:rsidR="006842F7" w:rsidRDefault="006842F7" w:rsidP="006842F7">
      <w:pPr>
        <w:spacing w:before="100" w:beforeAutospacing="1" w:after="100" w:afterAutospacing="1"/>
      </w:pPr>
    </w:p>
    <w:p w:rsidR="006842F7" w:rsidRDefault="006842F7" w:rsidP="006842F7">
      <w:pPr>
        <w:spacing w:before="100" w:beforeAutospacing="1" w:after="100" w:afterAutospacing="1"/>
      </w:pPr>
      <w:r>
        <w:t>Indførelsen af iværksætterselskaber, IVS, skal gøre det nemmere at etablere virksomhed i selskabsform i Danmark. Fordelen ved et IVS er, at det ikke kræver indskud af en større kapital, og samtidig kan man spare op i selskabet og således opbygge selskabskapitalen hen ad vejen. Ejeren hæfter heller ikke med hele sin personlige formue for selskabets drift, som det er tilfældet for en enkeltmandsvirksomhed.</w:t>
      </w:r>
    </w:p>
    <w:p w:rsidR="006842F7" w:rsidRDefault="006842F7" w:rsidP="006842F7">
      <w:pPr>
        <w:spacing w:before="100" w:beforeAutospacing="1" w:after="100" w:afterAutospacing="1"/>
      </w:pPr>
    </w:p>
    <w:p w:rsidR="006842F7" w:rsidRDefault="006842F7" w:rsidP="006842F7">
      <w:pPr>
        <w:spacing w:before="100" w:beforeAutospacing="1" w:after="100" w:afterAutospacing="1"/>
      </w:pPr>
      <w:r>
        <w:t>Ejerne af et iværksætterselskab skal på den anden side være opmærksomme på, at der stilles større krav til iværksætterselskaber, end der eksempelvis stilles til enkeltmandsvirksomheder. F.eks. omkring afholdelse af ordinær generalforsamling og indsendelse af selskabets årsrapport, som skal indberettes digitalt til Erhvervsstyrelsen. Iværksætteren skal også være opmærksom på, at en bank normalt vil kræve personlig kaution eller anden sikkerhed, hvis den skal stille kreditfaciliteter til rådighed. Desuden vil et indledende underskud i selskabet kun kunne bruges, hvis der fremover kommer tilstrækkelige indtægter i selve selskabet, mens et underskud i personligt regi vil kunne bruges ved kommende personlig indkomst.</w:t>
      </w:r>
    </w:p>
    <w:p w:rsidR="006842F7" w:rsidRDefault="006842F7" w:rsidP="006842F7">
      <w:pPr>
        <w:spacing w:before="100" w:beforeAutospacing="1" w:after="100" w:afterAutospacing="1"/>
      </w:pPr>
    </w:p>
    <w:p w:rsidR="006842F7" w:rsidRDefault="006842F7" w:rsidP="006842F7">
      <w:pPr>
        <w:spacing w:before="100" w:beforeAutospacing="1" w:after="100" w:afterAutospacing="1"/>
      </w:pPr>
      <w:r>
        <w:t>Et IVS er forpligtet til at opspare 25 pct. af overskuddet til opbygning af selskabets kapitalgrundlag – indtil selskabskapitalen og en såkaldt opsparingsreserve tilsammen udgør 50.000 kr. Når et IVS har en selskabskapital og en opsparingsreserve, der udgør mindst 50.000 kr., kan generalforsamlingen træffe beslutning om at lade selskabet omregistrere til et almindeligt anpartsselskab.</w:t>
      </w:r>
    </w:p>
    <w:p w:rsidR="006842F7" w:rsidRDefault="006842F7" w:rsidP="006842F7">
      <w:pPr>
        <w:spacing w:before="100" w:beforeAutospacing="1" w:after="100" w:afterAutospacing="1"/>
      </w:pPr>
    </w:p>
    <w:p w:rsidR="006842F7" w:rsidRDefault="006842F7" w:rsidP="006842F7">
      <w:pPr>
        <w:spacing w:before="100" w:beforeAutospacing="1" w:after="100" w:afterAutospacing="1"/>
      </w:pPr>
      <w:r>
        <w:t>Det bemærkes, at ledelsen i et IVS har ansvaret for, at selskabet har et forsvarligt kapitalgrundlag til at opfylde sine løbende forpligtelser.</w:t>
      </w:r>
    </w:p>
    <w:p w:rsidR="006842F7" w:rsidRDefault="006842F7" w:rsidP="006842F7">
      <w:pPr>
        <w:spacing w:before="100" w:beforeAutospacing="1" w:after="100" w:afterAutospacing="1"/>
      </w:pPr>
    </w:p>
    <w:p w:rsidR="006842F7" w:rsidRDefault="006842F7" w:rsidP="006842F7">
      <w:pPr>
        <w:spacing w:before="100" w:beforeAutospacing="1" w:after="100" w:afterAutospacing="1"/>
      </w:pPr>
      <w:r>
        <w:t>Når et iværksætterselskab er stiftet, skal selskabet registreres i Erhvervsstyrelsens selskabsregister. Registreringen sker ved at indsende en anmeldelse om stiftelsen til Erhvervsstyrelsen. Det koster 670 kr. i gebyr.</w:t>
      </w:r>
    </w:p>
    <w:p w:rsidR="006842F7" w:rsidRDefault="006842F7" w:rsidP="006842F7">
      <w:pPr>
        <w:spacing w:before="100" w:beforeAutospacing="1" w:after="100" w:afterAutospacing="1"/>
      </w:pPr>
    </w:p>
    <w:p w:rsidR="006842F7" w:rsidRDefault="006842F7" w:rsidP="006842F7">
      <w:pPr>
        <w:spacing w:before="100" w:beforeAutospacing="1" w:after="100" w:afterAutospacing="1"/>
      </w:pPr>
      <w:r>
        <w:t xml:space="preserve">Bortset fra kapitalkravet er iværksætterselskaberne omfattet af de samme krav, der gælder for anpartsselskaber. Eksempelvis krav om et forsvarligt kapitalberedskab til driften og ledelsens ansvar og </w:t>
      </w:r>
      <w:r>
        <w:lastRenderedPageBreak/>
        <w:t>åbenhed om selskabets forhold. Det er samtidig et krav, at der i selskabsnavnet skal indgå ”IVS” eller ”Iværksætterselskab”.</w:t>
      </w:r>
    </w:p>
    <w:p w:rsidR="006842F7" w:rsidRDefault="006842F7" w:rsidP="006842F7">
      <w:pPr>
        <w:spacing w:before="100" w:beforeAutospacing="1" w:after="100" w:afterAutospacing="1"/>
      </w:pPr>
    </w:p>
    <w:p w:rsidR="006842F7" w:rsidRDefault="006842F7" w:rsidP="006842F7">
      <w:pPr>
        <w:spacing w:before="100" w:beforeAutospacing="1" w:after="100" w:afterAutospacing="1"/>
        <w:rPr>
          <w:u w:val="single"/>
        </w:rPr>
      </w:pPr>
      <w:r>
        <w:rPr>
          <w:u w:val="single"/>
        </w:rPr>
        <w:t>Anpartsselskaber:</w:t>
      </w:r>
    </w:p>
    <w:p w:rsidR="006842F7" w:rsidRDefault="006842F7" w:rsidP="006842F7">
      <w:pPr>
        <w:spacing w:before="100" w:beforeAutospacing="1" w:after="100" w:afterAutospacing="1"/>
      </w:pPr>
      <w:r>
        <w:rPr>
          <w:color w:val="404040"/>
        </w:rPr>
        <w:t>P</w:t>
      </w:r>
      <w:r>
        <w:t>r. 1. januar 2014 er kapitalkravet til anpartsselskaber sat ned til 50.000 kr. Det betyder, at anpartsselskaber kan stiftes med en kapital på 50.000 kr. Anpartsselskaber, der er stiftet før 1. januar 2014 kan nedsætte sin kapital til minimum 50.000 kr., hvis betingelserne for en kapitalnedsættelse er opfyldt.</w:t>
      </w:r>
    </w:p>
    <w:p w:rsidR="006842F7" w:rsidRDefault="006842F7" w:rsidP="006842F7">
      <w:pPr>
        <w:spacing w:before="100" w:beforeAutospacing="1" w:after="100" w:afterAutospacing="1"/>
      </w:pPr>
    </w:p>
    <w:p w:rsidR="006842F7" w:rsidRDefault="006842F7" w:rsidP="006842F7">
      <w:pPr>
        <w:spacing w:before="100" w:beforeAutospacing="1" w:after="100" w:afterAutospacing="1"/>
      </w:pPr>
    </w:p>
    <w:p w:rsidR="006842F7" w:rsidRDefault="006842F7" w:rsidP="006842F7">
      <w:r>
        <w:t xml:space="preserve">Har du spørgsmål, er du velkommen til at kontakte os på telefon nr. 88 77 88 77 eller </w:t>
      </w:r>
    </w:p>
    <w:p w:rsidR="006842F7" w:rsidRDefault="006842F7" w:rsidP="006842F7"/>
    <w:p w:rsidR="006842F7" w:rsidRDefault="006842F7" w:rsidP="006842F7">
      <w:pPr>
        <w:numPr>
          <w:ilvl w:val="0"/>
          <w:numId w:val="1"/>
        </w:numPr>
        <w:spacing w:line="280" w:lineRule="atLeast"/>
        <w:ind w:left="567" w:hanging="567"/>
      </w:pPr>
      <w:r>
        <w:t xml:space="preserve">advokat Lonnie Nielsen via mail til </w:t>
      </w:r>
      <w:hyperlink r:id="rId6" w:history="1">
        <w:r>
          <w:rPr>
            <w:rStyle w:val="Hyperlink"/>
          </w:rPr>
          <w:t>ln@bbfadvokater.dk</w:t>
        </w:r>
      </w:hyperlink>
      <w:r>
        <w:t xml:space="preserve"> </w:t>
      </w:r>
    </w:p>
    <w:p w:rsidR="006842F7" w:rsidRDefault="006842F7" w:rsidP="006842F7">
      <w:pPr>
        <w:numPr>
          <w:ilvl w:val="0"/>
          <w:numId w:val="1"/>
        </w:numPr>
        <w:spacing w:line="280" w:lineRule="atLeast"/>
        <w:ind w:left="567" w:hanging="567"/>
      </w:pPr>
      <w:r>
        <w:t xml:space="preserve">advokat Svend Brorsen via mail til </w:t>
      </w:r>
      <w:hyperlink r:id="rId7" w:history="1">
        <w:r>
          <w:rPr>
            <w:rStyle w:val="Hyperlink"/>
          </w:rPr>
          <w:t>sbr@bbfadvokater.dk</w:t>
        </w:r>
      </w:hyperlink>
    </w:p>
    <w:p w:rsidR="006842F7" w:rsidRDefault="006842F7" w:rsidP="006842F7">
      <w:pPr>
        <w:numPr>
          <w:ilvl w:val="0"/>
          <w:numId w:val="1"/>
        </w:numPr>
        <w:spacing w:line="280" w:lineRule="atLeast"/>
        <w:ind w:left="567" w:hanging="567"/>
      </w:pPr>
      <w:r>
        <w:t xml:space="preserve">advokat Bent Ellegård Pedersen til </w:t>
      </w:r>
      <w:hyperlink r:id="rId8" w:history="1">
        <w:r>
          <w:rPr>
            <w:rStyle w:val="Hyperlink"/>
          </w:rPr>
          <w:t>bep@bbfadvokater.dk</w:t>
        </w:r>
      </w:hyperlink>
    </w:p>
    <w:p w:rsidR="006842F7" w:rsidRDefault="006842F7" w:rsidP="006842F7">
      <w:pPr>
        <w:spacing w:before="100" w:beforeAutospacing="1" w:after="100" w:afterAutospacing="1"/>
      </w:pPr>
    </w:p>
    <w:p w:rsidR="003A48C8" w:rsidRDefault="003A48C8">
      <w:bookmarkStart w:id="0" w:name="_GoBack"/>
      <w:bookmarkEnd w:id="0"/>
    </w:p>
    <w:sectPr w:rsidR="003A48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9FD"/>
    <w:multiLevelType w:val="hybridMultilevel"/>
    <w:tmpl w:val="9814A0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14"/>
    <w:rsid w:val="003A48C8"/>
    <w:rsid w:val="004F6714"/>
    <w:rsid w:val="006842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F7"/>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842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F7"/>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84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p@bbfadvokater.dk" TargetMode="External"/><Relationship Id="rId3" Type="http://schemas.microsoft.com/office/2007/relationships/stylesWithEffects" Target="stylesWithEffects.xml"/><Relationship Id="rId7" Type="http://schemas.openxmlformats.org/officeDocument/2006/relationships/hyperlink" Target="mailto:sbr@bbfadvokat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n@bbfadvokater.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2730</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Nielsen</dc:creator>
  <cp:keywords/>
  <dc:description/>
  <cp:lastModifiedBy>Lonnie Nielsen</cp:lastModifiedBy>
  <cp:revision>2</cp:revision>
  <dcterms:created xsi:type="dcterms:W3CDTF">2014-09-30T11:49:00Z</dcterms:created>
  <dcterms:modified xsi:type="dcterms:W3CDTF">2014-09-30T11:49:00Z</dcterms:modified>
</cp:coreProperties>
</file>