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69" w:rsidRDefault="00500069" w:rsidP="00500069">
      <w:pPr>
        <w:rPr>
          <w:b/>
          <w:bCs/>
          <w:u w:val="single"/>
        </w:rPr>
      </w:pPr>
      <w:r>
        <w:rPr>
          <w:b/>
          <w:bCs/>
          <w:u w:val="single"/>
        </w:rPr>
        <w:t xml:space="preserve">Husk digitalisering af pantebreve inden d. 7.9.2014 </w:t>
      </w:r>
    </w:p>
    <w:p w:rsidR="00500069" w:rsidRDefault="00500069" w:rsidP="00500069"/>
    <w:p w:rsidR="00500069" w:rsidRDefault="00500069" w:rsidP="00500069">
      <w:r>
        <w:t>I Danmark indførtes digital tinglysning d.8.9.2009. Fra denne dato kan pantebreve og ejerpantebreve ikke længere oprettes på papir, men kun oprettes digitalt. Enhver disposition over pantebreve skal tinglyses digitalt for at være gyldig og for at være beskyttet overfor andre dispositioner over pantebrevet.</w:t>
      </w:r>
    </w:p>
    <w:p w:rsidR="00500069" w:rsidRDefault="00500069" w:rsidP="00500069"/>
    <w:p w:rsidR="00500069" w:rsidRDefault="00500069" w:rsidP="00500069">
      <w:pPr>
        <w:rPr>
          <w:u w:val="single"/>
        </w:rPr>
      </w:pPr>
      <w:r>
        <w:rPr>
          <w:u w:val="single"/>
        </w:rPr>
        <w:t>Ejerpantebreve</w:t>
      </w:r>
    </w:p>
    <w:p w:rsidR="00500069" w:rsidRDefault="00500069" w:rsidP="00500069">
      <w:r>
        <w:t xml:space="preserve">Ejerpantebreve oprettet og tinglyst inden d. 8.9.2009 blev oprettet i papirform og pantsat ved såkaldt håndpantsætning. Faktisk </w:t>
      </w:r>
      <w:proofErr w:type="spellStart"/>
      <w:r>
        <w:t>ihændehavelse</w:t>
      </w:r>
      <w:proofErr w:type="spellEnd"/>
      <w:r>
        <w:t xml:space="preserve"> af ejerpantebrevet var tilstrækkelig sikkerhed for, at pantebrevet ikke kunne pantsættes til anden side, og for at pantsætters kreditorer ikke kunne foretage udlæg i pantebrevet. Sådan vil det ikke være fremover.</w:t>
      </w:r>
    </w:p>
    <w:p w:rsidR="00500069" w:rsidRDefault="00500069" w:rsidP="00500069"/>
    <w:p w:rsidR="00500069" w:rsidRDefault="00500069" w:rsidP="00500069">
      <w:r>
        <w:t>Da pantebreve ikke længere kan oprettes i papirform, er det ikke længere muligt at have et ejerpantebrev ”i hænde”. Har man håndpant i et ”gammelt” ejerpantebrev på over 45.000,00 kr., vil man miste sin beskyttelse, hvis pantsætningen ikke er digitaliseret inden d. 7.9.2014. Ejerpantebrevet vil stadig være gældende mellem parterne, men panthaver er ikke beskyttet mod udlæg, overdragelse og pantsætning til anden side. Disse pantsætninger bør derfor digitaliseres inden fristen.</w:t>
      </w:r>
    </w:p>
    <w:p w:rsidR="00500069" w:rsidRDefault="00500069" w:rsidP="00500069">
      <w:r>
        <w:t>Digitalisering inden d. 7.9.2014 kan i øvrigt ske uden betaling af tinglysningsafgift.</w:t>
      </w:r>
    </w:p>
    <w:p w:rsidR="00500069" w:rsidRDefault="00500069" w:rsidP="00500069"/>
    <w:p w:rsidR="00500069" w:rsidRDefault="00500069" w:rsidP="00500069">
      <w:pPr>
        <w:rPr>
          <w:u w:val="single"/>
        </w:rPr>
      </w:pPr>
      <w:r>
        <w:rPr>
          <w:u w:val="single"/>
        </w:rPr>
        <w:t>Andre pantebreve</w:t>
      </w:r>
    </w:p>
    <w:p w:rsidR="00500069" w:rsidRDefault="00500069" w:rsidP="00500069">
      <w:r>
        <w:t xml:space="preserve">Andre tinglyste pantebreve end ejerpantebreve oprettet og tinglyst før d. 8.9.2009behøver ikke at blive digitaliseret. Hvis pantebrevet overdrages, eller der foretages ændringer i pantebrevets vilkår, skal der dog ske digitalisering. Også her vil digitalisering inden d. 7.9.2014 kunne ske afgiftsfrit, mens digitalisering efter denne dato vil være forbundet med betaling af en afgift til staten. Af denne grund anbefales det, at disse pantebreve under alle omstændigheder digitaliseres inden fristen.  </w:t>
      </w:r>
    </w:p>
    <w:p w:rsidR="00500069" w:rsidRDefault="00500069" w:rsidP="00500069"/>
    <w:p w:rsidR="004916EE" w:rsidRDefault="004916EE">
      <w:bookmarkStart w:id="0" w:name="_GoBack"/>
      <w:bookmarkEnd w:id="0"/>
    </w:p>
    <w:sectPr w:rsidR="004916E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E3"/>
    <w:rsid w:val="004916EE"/>
    <w:rsid w:val="00500069"/>
    <w:rsid w:val="009F08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69"/>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69"/>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1569</Characters>
  <Application>Microsoft Office Word</Application>
  <DocSecurity>0</DocSecurity>
  <Lines>13</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2014-09-30T11:48:00Z</dcterms:created>
  <dcterms:modified xsi:type="dcterms:W3CDTF">2014-09-30T11:48:00Z</dcterms:modified>
</cp:coreProperties>
</file>