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b/>
          <w:color w:val="000000"/>
          <w:sz w:val="24"/>
          <w:szCs w:val="24"/>
        </w:rPr>
      </w:pPr>
      <w:r>
        <w:rPr>
          <w:rFonts w:ascii="Verdana" w:hAnsi="Verdana" w:cs="SohoStd-Light"/>
          <w:b/>
          <w:color w:val="000000"/>
          <w:sz w:val="24"/>
          <w:szCs w:val="24"/>
        </w:rPr>
        <w:t>Få styr på dit byggeprojekt.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BigNoodleTitling-Oblique"/>
          <w:iCs/>
          <w:color w:val="000000"/>
          <w:sz w:val="20"/>
          <w:szCs w:val="20"/>
        </w:rPr>
        <w:t xml:space="preserve">Når du skal renovere eller bygge om kræver det professionel assistance. </w:t>
      </w:r>
      <w:r>
        <w:rPr>
          <w:rFonts w:ascii="Verdana" w:hAnsi="Verdana" w:cs="SohoStd-Light"/>
          <w:color w:val="000000"/>
          <w:sz w:val="20"/>
          <w:szCs w:val="20"/>
        </w:rPr>
        <w:t xml:space="preserve">Det 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kan have store konsekvenser for private boligejere,</w:t>
      </w:r>
      <w:r>
        <w:rPr>
          <w:rFonts w:ascii="Verdana" w:hAnsi="Verdana" w:cs="BigNoodleTitling-Oblique"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SohoStd-Light"/>
          <w:color w:val="000000"/>
          <w:sz w:val="20"/>
          <w:szCs w:val="20"/>
        </w:rPr>
        <w:t xml:space="preserve">hvis de ikke benytter en 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BigNoodleTitling-Oblique"/>
          <w:iCs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advokat i forbindelse med</w:t>
      </w:r>
      <w:r>
        <w:rPr>
          <w:rFonts w:ascii="Verdana" w:hAnsi="Verdana" w:cs="BigNoodleTitling-Oblique"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SohoStd-Light"/>
          <w:color w:val="000000"/>
          <w:sz w:val="20"/>
          <w:szCs w:val="20"/>
        </w:rPr>
        <w:t>en renovering eller ombygning.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Konsekvenserne kan blandt andet være, at der opstår uenighed omkring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arbejdets kvalitet, afleveringstidspunkt, materialevalg og betalingstidspunkt,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såfremt det ikke er nøje reguleret i aftalen.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b/>
          <w:sz w:val="20"/>
          <w:szCs w:val="20"/>
        </w:rPr>
      </w:pP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BigNoodleTitling-Oblique"/>
          <w:b/>
          <w:iCs/>
          <w:sz w:val="20"/>
          <w:szCs w:val="20"/>
        </w:rPr>
      </w:pPr>
      <w:r>
        <w:rPr>
          <w:rFonts w:ascii="Verdana" w:hAnsi="Verdana" w:cs="BigNoodleTitling-Oblique"/>
          <w:b/>
          <w:iCs/>
          <w:sz w:val="20"/>
          <w:szCs w:val="20"/>
        </w:rPr>
        <w:t>Der bør indgås en entreprisekontrakt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En entreprisekontrakt er kort sagt en generel betegnelse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for en aftale, der er indgået med en håndværker vedrørende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et byggeri. Der findes forskellige varianter af entreprisekontrakter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alt efter hvilken form for byggeri, der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 xml:space="preserve">er tale om. 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Ved en totalentreprisekontrakt, som oftest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forekommer ved større tilbygninger, nybyggeri og andre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større byggeprojekter, har håndværkerfirmaet det fulde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ansvar for byggeriet. Her kan det dog alligevel være en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 xml:space="preserve">god idé at have en advokat og evt. en byggerådgiver med på sidelinjen, 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 xml:space="preserve">således at man sikrer sig, at projektet forløber uden problemer, og at 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arbejdet udføres håndværksmæssigt korrekt og i uden forsinkelser.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BigNoodleTitling-Oblique"/>
          <w:i/>
          <w:iCs/>
          <w:color w:val="FFA61A"/>
          <w:sz w:val="20"/>
          <w:szCs w:val="20"/>
        </w:rPr>
      </w:pP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Ved mindre byggerier, såsom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renoveringsarbejder, er det ikke usædvanligt,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at der indgås flere fagentreprisekontrakter, hvor hver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håndværker har ansvaret for et konkret stykke arbejde.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Det kan være meget vanskeligt for en privatperson at holde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styr på processen, og også her er det en rigtig god idé at have en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advokat og eventuel byggerådgiver med både før og under processen.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BigNoodleTitling-Oblique"/>
          <w:b/>
          <w:iCs/>
          <w:sz w:val="20"/>
          <w:szCs w:val="20"/>
        </w:rPr>
      </w:pPr>
      <w:r>
        <w:rPr>
          <w:rFonts w:ascii="Verdana" w:hAnsi="Verdana" w:cs="BigNoodleTitling-Oblique"/>
          <w:b/>
          <w:iCs/>
          <w:sz w:val="20"/>
          <w:szCs w:val="20"/>
        </w:rPr>
        <w:t>En god investering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BigNoodleTitling-Oblique"/>
          <w:b/>
          <w:iCs/>
          <w:sz w:val="20"/>
          <w:szCs w:val="20"/>
        </w:rPr>
      </w:pP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Et byggeprojekt er en investering i dit hus og din økonomi,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og på samme måde bør du også se advokatrådgivning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som en investering, hvor du undgår ekstraudgifter pga.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fejl og mangler samt eventuel forsinkelse. Advokaten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vil omhyggeligt sikre, at entreprisekontrakten er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entydig i dit favør, så der ikke opstår fortolkningstvivl,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hvilket i værste tilfælde kan ende i retten og</w:t>
      </w:r>
    </w:p>
    <w:p w:rsidR="00F01611" w:rsidRDefault="00F01611" w:rsidP="00F01611">
      <w:pPr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medføre en masse ærgerlige omkostninger.</w:t>
      </w:r>
    </w:p>
    <w:p w:rsidR="00F01611" w:rsidRDefault="00F01611" w:rsidP="00F01611">
      <w:pPr>
        <w:rPr>
          <w:rFonts w:ascii="Verdana" w:hAnsi="Verdana" w:cs="SohoStd-Light"/>
          <w:color w:val="000000"/>
          <w:sz w:val="20"/>
          <w:szCs w:val="20"/>
        </w:rPr>
      </w:pPr>
    </w:p>
    <w:p w:rsidR="00F01611" w:rsidRDefault="00F01611" w:rsidP="00F01611">
      <w:pPr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 xml:space="preserve">Kontakt advokat Lonnie Nielsen, der er specialist i entrepriseret, </w:t>
      </w:r>
    </w:p>
    <w:p w:rsidR="00F01611" w:rsidRDefault="00F01611" w:rsidP="00F01611">
      <w:pPr>
        <w:autoSpaceDE w:val="0"/>
        <w:autoSpaceDN w:val="0"/>
        <w:adjustRightInd w:val="0"/>
        <w:rPr>
          <w:rFonts w:ascii="Verdana" w:hAnsi="Verdana" w:cs="SohoStd-Light"/>
          <w:color w:val="000000"/>
          <w:sz w:val="20"/>
          <w:szCs w:val="20"/>
        </w:rPr>
      </w:pPr>
      <w:r>
        <w:rPr>
          <w:rFonts w:ascii="Verdana" w:hAnsi="Verdana" w:cs="SohoStd-Light"/>
          <w:color w:val="000000"/>
          <w:sz w:val="20"/>
          <w:szCs w:val="20"/>
        </w:rPr>
        <w:t>på</w:t>
      </w:r>
      <w:r>
        <w:rPr>
          <w:rFonts w:ascii="Verdana" w:hAnsi="Verdana"/>
          <w:sz w:val="16"/>
          <w:szCs w:val="16"/>
        </w:rPr>
        <w:t xml:space="preserve"> </w:t>
      </w:r>
      <w:hyperlink r:id="rId4" w:history="1">
        <w:r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ln@BBFadvokater.dk</w:t>
        </w:r>
      </w:hyperlink>
      <w:r>
        <w:rPr>
          <w:rFonts w:ascii="Verdana" w:hAnsi="Verdana"/>
          <w:sz w:val="20"/>
          <w:szCs w:val="20"/>
        </w:rPr>
        <w:t xml:space="preserve"> for nærmere.</w:t>
      </w:r>
    </w:p>
    <w:p w:rsidR="00F01611" w:rsidRDefault="00F01611" w:rsidP="00F01611">
      <w:pPr>
        <w:rPr>
          <w:rFonts w:ascii="Verdana" w:hAnsi="Verdana" w:cs="SohoStd-Light"/>
          <w:color w:val="000000"/>
          <w:sz w:val="20"/>
          <w:szCs w:val="20"/>
        </w:rPr>
      </w:pPr>
    </w:p>
    <w:p w:rsidR="00463EB3" w:rsidRDefault="00463EB3">
      <w:bookmarkStart w:id="0" w:name="_GoBack"/>
      <w:bookmarkEnd w:id="0"/>
    </w:p>
    <w:sectPr w:rsidR="00463E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ho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gNoodleTitling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00"/>
    <w:rsid w:val="00463EB3"/>
    <w:rsid w:val="007F2F00"/>
    <w:rsid w:val="00F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D6C0-67CC-4075-9379-7E1BE342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611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01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n@BBFadvoka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6B8C70B4</Template>
  <TotalTime>0</TotalTime>
  <Pages>1</Pages>
  <Words>294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Nielsen</dc:creator>
  <cp:keywords/>
  <dc:description/>
  <cp:lastModifiedBy>Lonnie Nielsen</cp:lastModifiedBy>
  <cp:revision>2</cp:revision>
  <dcterms:created xsi:type="dcterms:W3CDTF">2016-01-16T17:18:00Z</dcterms:created>
  <dcterms:modified xsi:type="dcterms:W3CDTF">2016-01-16T17:18:00Z</dcterms:modified>
</cp:coreProperties>
</file>